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62" w:rsidRDefault="00F42D0B" w:rsidP="00F42D0B">
      <w:pPr>
        <w:jc w:val="both"/>
        <w:rPr>
          <w:rFonts w:ascii="Times New Roman" w:hAnsi="Times New Roman" w:cs="Times New Roman"/>
          <w:b/>
          <w:sz w:val="28"/>
          <w:szCs w:val="28"/>
          <w:lang w:val="kk-KZ"/>
        </w:rPr>
      </w:pPr>
      <w:r w:rsidRPr="00F42D0B">
        <w:rPr>
          <w:rFonts w:ascii="Times New Roman" w:hAnsi="Times New Roman" w:cs="Times New Roman"/>
          <w:b/>
          <w:sz w:val="28"/>
          <w:szCs w:val="28"/>
          <w:lang w:val="kk-KZ"/>
        </w:rPr>
        <w:t>6-7 дәріс. Жоғары оқу орындарында Жалпыға білім беру мемлекеттік стандарттары бойынша білім беру бағдарламаларын құрастыру</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Стандартта "Білім туралы" Қазақстан Республикасының Заңына сәйкес терминдер қолданылады. Оларға қосымша мынадай терминдер мен олардың анықтамалары енгізілген: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2) бакалавриат – білім беру бағдарламалары тиісті мамандық бойынша "бакалавр" дәрежесін бере отырып, кадрлар даярлауға бағытталған жоғары білім;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9) құзыреттер – студенттердің оқыту процесі кезінде алған білімін, іскерлігін және дағдысын кәсіптік қызметте практикалық тұрғыдан қолдана білу қабілеті;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lastRenderedPageBreak/>
        <w:t xml:space="preserve">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 </w:t>
      </w:r>
    </w:p>
    <w:p w:rsidR="00F42D0B" w:rsidRDefault="00F42D0B" w:rsidP="00F42D0B">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p w:rsidR="00F42D0B" w:rsidRDefault="00F42D0B" w:rsidP="00F42D0B">
      <w:pPr>
        <w:spacing w:after="0" w:line="240" w:lineRule="auto"/>
        <w:ind w:firstLine="709"/>
        <w:jc w:val="both"/>
        <w:rPr>
          <w:rFonts w:ascii="Times New Roman" w:hAnsi="Times New Roman" w:cs="Times New Roman"/>
          <w:sz w:val="28"/>
          <w:szCs w:val="28"/>
          <w:lang w:val="kk-KZ"/>
        </w:rPr>
      </w:pP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Қазақстан Республикасының жоғары оқу орындары (бұдан әрі – жоғары оқу орны) жоғары білімді мамандар (бакалаврлар мен дипломы бар мамандар) даярлауды: </w:t>
      </w: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1) осы стандартқа және жоғары білім мамандықтарының үлгілік оқу жоспарларына; </w:t>
      </w: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2) Қазақстан Республикасының жоғары және жоғары оқу орнынан кейінгі білім мамандықтарының жіктеуішіне; </w:t>
      </w: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3) академиялық күнтізбеге; </w:t>
      </w: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4) студенттердің жеке оқу жоспарларына; </w:t>
      </w:r>
    </w:p>
    <w:p w:rsidR="00CF0822"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5) мамандықтардың оқу жұмыс жоспарларына; </w:t>
      </w:r>
    </w:p>
    <w:p w:rsidR="00F42D0B" w:rsidRDefault="00F42D0B" w:rsidP="00CF0822">
      <w:pPr>
        <w:spacing w:after="0" w:line="240" w:lineRule="auto"/>
        <w:ind w:firstLine="709"/>
        <w:jc w:val="both"/>
        <w:rPr>
          <w:rFonts w:ascii="Times New Roman" w:hAnsi="Times New Roman" w:cs="Times New Roman"/>
          <w:sz w:val="28"/>
          <w:szCs w:val="28"/>
          <w:lang w:val="kk-KZ"/>
        </w:rPr>
      </w:pPr>
      <w:r w:rsidRPr="00F42D0B">
        <w:rPr>
          <w:rFonts w:ascii="Times New Roman" w:hAnsi="Times New Roman" w:cs="Times New Roman"/>
          <w:sz w:val="28"/>
          <w:szCs w:val="28"/>
          <w:lang w:val="kk-KZ"/>
        </w:rPr>
        <w:t xml:space="preserve">6) пәндер бойынша оқу бағдарламаларына сәйкес жүзеге асырады. </w:t>
      </w:r>
    </w:p>
    <w:p w:rsidR="003E5011" w:rsidRDefault="003E5011" w:rsidP="00CF0822">
      <w:pPr>
        <w:spacing w:after="0" w:line="240" w:lineRule="auto"/>
        <w:ind w:firstLine="709"/>
        <w:jc w:val="both"/>
        <w:rPr>
          <w:rFonts w:ascii="Times New Roman" w:hAnsi="Times New Roman" w:cs="Times New Roman"/>
          <w:sz w:val="28"/>
          <w:szCs w:val="28"/>
          <w:lang w:val="kk-KZ"/>
        </w:rPr>
      </w:pP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 xml:space="preserve">ЖОО-да басқару, жүзеге асыру және олардың тиімділігін бағалау процестерін қамтитын, білім беру бағдарламаларын әзірлеу және бекіту ережелері болуы тиіс. </w:t>
      </w: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lastRenderedPageBreak/>
        <w:t xml:space="preserve">Білім беру бағдарламалары білім берудің әр деңгейі бойынша Ұлттық біліктілік жүйесіне сәйкес әзірленуі және тиісті сала немесе қызмет аясының кәсіби стандарттарының талаптарын сипаттауы тиіс. </w:t>
      </w: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 xml:space="preserve">Модульдік принципке негізделген білм беру бағдарламаларының құрылымы оқыту нәтижелері мен құзыреттіліктерді (маңызды және кәсіби) қамтуы тиіс. Дегенмен, Дублин дескрипторларына негізделген кредиттер, құзыреттіліктер және оқыту нәтижелері, ECTS пен ЖБЕК-нің біліктілік шеңберлерін есепке ала отырып, бір-бірімен байланысты болуы керек. </w:t>
      </w: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 xml:space="preserve">Білім беру бағдарламаларының мазмұны кредиттік оқыту технологиясына бағытталған болуы, инновациялық оқыту формаларын (қашықтықтан, интерактивтік және т.б.), сонымен қатар, инклюзивті білім беруді қоса есептегенде, білім алушылардың түрлі санаттарын қамтуы тиіс. </w:t>
      </w: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Оқу орны алынған ақпаратты тұрақты мониторингтеу, жинақтау, талдау және қолдану негізінде ақпаратты тиімді басқаруы керек.</w:t>
      </w:r>
    </w:p>
    <w:p w:rsidR="003E5011" w:rsidRDefault="003E5011" w:rsidP="003E5011">
      <w:pPr>
        <w:spacing w:after="0" w:line="240" w:lineRule="auto"/>
        <w:ind w:firstLine="709"/>
        <w:jc w:val="both"/>
        <w:rPr>
          <w:rFonts w:ascii="Times New Roman" w:hAnsi="Times New Roman" w:cs="Times New Roman"/>
          <w:sz w:val="28"/>
          <w:szCs w:val="28"/>
          <w:lang w:val="kk-KZ"/>
        </w:rPr>
      </w:pP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 xml:space="preserve">Студент білім беру бағдарламаларын жүзеге асыруда басты қатысушы болып табылады, сондықтан оқу процесінің сапасын қамтамасыз етуде ең алдымен оның қызығушылықтары ескеріледі және оқыту студентке орталықтандырылған болуы керек. </w:t>
      </w:r>
    </w:p>
    <w:p w:rsidR="003E5011" w:rsidRDefault="003E5011" w:rsidP="003E5011">
      <w:pPr>
        <w:spacing w:after="0" w:line="240" w:lineRule="auto"/>
        <w:ind w:firstLine="709"/>
        <w:jc w:val="both"/>
        <w:rPr>
          <w:rFonts w:ascii="Times New Roman" w:hAnsi="Times New Roman" w:cs="Times New Roman"/>
          <w:sz w:val="28"/>
          <w:szCs w:val="28"/>
          <w:lang w:val="kk-KZ"/>
        </w:rPr>
      </w:pPr>
      <w:r w:rsidRPr="003E5011">
        <w:rPr>
          <w:rFonts w:ascii="Times New Roman" w:hAnsi="Times New Roman" w:cs="Times New Roman"/>
          <w:sz w:val="28"/>
          <w:szCs w:val="28"/>
          <w:lang w:val="kk-KZ"/>
        </w:rPr>
        <w:t xml:space="preserve">ЖОО-да бағдарламаларды жүзеге асырудағы оқыту әдістері студенттерді оқу процесіндегі белсенді рөлге ынтыландыруы тиіс. </w:t>
      </w:r>
    </w:p>
    <w:p w:rsidR="003E5011" w:rsidRPr="003E5011" w:rsidRDefault="003E5011" w:rsidP="003E5011">
      <w:pPr>
        <w:spacing w:after="0" w:line="240" w:lineRule="auto"/>
        <w:ind w:firstLine="709"/>
        <w:jc w:val="both"/>
        <w:rPr>
          <w:rFonts w:ascii="Times New Roman" w:hAnsi="Times New Roman" w:cs="Times New Roman"/>
          <w:b/>
          <w:sz w:val="28"/>
          <w:szCs w:val="28"/>
          <w:lang w:val="kk-KZ"/>
        </w:rPr>
      </w:pPr>
      <w:r w:rsidRPr="003E5011">
        <w:rPr>
          <w:rFonts w:ascii="Times New Roman" w:hAnsi="Times New Roman" w:cs="Times New Roman"/>
          <w:sz w:val="28"/>
          <w:szCs w:val="28"/>
          <w:lang w:val="kk-KZ"/>
        </w:rPr>
        <w:t>Оқыту нәтижелерін бағалау процесі студентке орталықтандырылған оқытудың ұйымдастыру тиімділігін көрсетуі тиіс.</w:t>
      </w:r>
    </w:p>
    <w:sectPr w:rsidR="003E5011" w:rsidRPr="003E5011"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2D0B"/>
    <w:rsid w:val="003E5011"/>
    <w:rsid w:val="00A70562"/>
    <w:rsid w:val="00CF0822"/>
    <w:rsid w:val="00F42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2020-04-04T13:31:00Z</dcterms:created>
  <dcterms:modified xsi:type="dcterms:W3CDTF">2020-04-04T13:58:00Z</dcterms:modified>
</cp:coreProperties>
</file>